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6CB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bdr w:val="none" w:color="auto" w:sz="0" w:space="0"/>
        </w:rPr>
        <w:t>送法进军营，共筑法治情｜息县人民检察院开展法治宣讲活动</w:t>
      </w:r>
    </w:p>
    <w:bookmarkEnd w:id="0"/>
    <w:p w14:paraId="605291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为进一步密切军地协作，做好拥军爱军工作，3月10日上午，息县人民检察院第一检察部干警走进息县人民新兵训练基地，开展“送法进军营”法治宣传活动，为即将踏入军营的新兵们送上一堂生动的役前法治教育课。</w:t>
      </w:r>
    </w:p>
    <w:p w14:paraId="59DCA13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3945255"/>
            <wp:effectExtent l="0" t="0" r="10160" b="17145"/>
            <wp:docPr id="12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 descr="IMG_2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45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F7BC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活动中，检察干警以“了解兵役制度 依法履职尽责”为主题，结合近年来办理相关案件，围绕《中华人民共和国宪法》《中华人民共和国兵役法》法律法规对兵役制度进行深入解读。重点讲解了我国兵役制度的发展历史，对比古今兵役制度不同，拒服兵役的法律后果，引导新兵树牢法治观念，增强底线思维，摈弃轻视法治错误心理，远离犯罪，做到戒贪、奢、骄、假、黄、毒、赌、惰、散、妒，结合真实案例， 着重强调沾染黄、赌、毒的危害与严重后果，为新兵心中植入知法、守法、敬法的种子。</w:t>
      </w:r>
    </w:p>
    <w:p w14:paraId="644D693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5266690" cy="3945255"/>
            <wp:effectExtent l="0" t="0" r="10160" b="17145"/>
            <wp:docPr id="2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 descr="IMG_26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45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0AE0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息县人民检察院紧紧围绕军民融合战略，紧贴国防和军队改革司法需求，强化司法服务；牢固树立“涉军无小事”理念，完善双拥工作机制；深化军检协作、服务强军兴军。下一步，息县人民检察院将丰富服务内容，用心用情护航军人军旅生涯，坚决维护军人军属权益，为新时代强军事业贡献检察力量。</w:t>
      </w:r>
    </w:p>
    <w:p w14:paraId="7C72A1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F3F47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27CA3"/>
    <w:rsid w:val="6E52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2026-06-03T03:42:00Z</dcterms:created>
  <dc:creator>顾青瓷</dc:creator>
  <cp:lastModifiedBy>顾青瓷</cp:lastModifiedBy>
  <dcterms:modified xsi:type="dcterms:W3CDTF">2026-06-03T03:44:10Z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3DF980407DD44FD8A45F2BFFEE4C5306_11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