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D895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hint="eastAsia" w:ascii="方正小标宋简体" w:hAnsi="方正小标宋简体" w:eastAsia="方正小标宋简体" w:cs="方正小标宋简体"/>
          <w:i w:val="0"/>
          <w:iCs w:val="0"/>
          <w:caps w:val="0"/>
          <w:spacing w:val="8"/>
          <w:sz w:val="44"/>
          <w:szCs w:val="44"/>
        </w:rPr>
      </w:pPr>
      <w:bookmarkStart w:id="0" w:name="_GoBack"/>
      <w:r>
        <w:rPr>
          <w:rFonts w:hint="eastAsia" w:ascii="方正小标宋简体" w:hAnsi="方正小标宋简体" w:eastAsia="方正小标宋简体" w:cs="方正小标宋简体"/>
          <w:i w:val="0"/>
          <w:iCs w:val="0"/>
          <w:caps w:val="0"/>
          <w:spacing w:val="8"/>
          <w:sz w:val="44"/>
          <w:szCs w:val="44"/>
          <w:bdr w:val="none" w:color="auto" w:sz="0" w:space="0"/>
          <w:shd w:val="clear" w:fill="FFFFFF"/>
        </w:rPr>
        <w:t>息县人民检察院开展“携手关爱 共护未来”“六一” 检察开放日活动</w:t>
      </w:r>
    </w:p>
    <w:bookmarkEnd w:id="0"/>
    <w:p w14:paraId="718E897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30" w:afterAutospacing="0" w:line="300" w:lineRule="atLeast"/>
        <w:ind w:left="0" w:right="0" w:firstLine="0"/>
        <w:jc w:val="left"/>
      </w:pPr>
    </w:p>
    <w:p w14:paraId="54DFB99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76"/>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为增强未成年人自我保护意识和能力，营造全社会关爱未成年人成长的良好氛围，2025年5月30日，在“六一”国际儿童节来临之际，息县人民检察院组织开展了以“携手关爱，共护未来”为主题的“六一”检察开放日活动。</w:t>
      </w:r>
    </w:p>
    <w:p w14:paraId="18A9563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_GB2312" w:hAnsi="仿宋_GB2312" w:eastAsia="仿宋_GB2312" w:cs="仿宋_GB2312"/>
          <w:sz w:val="32"/>
          <w:szCs w:val="32"/>
        </w:rPr>
      </w:pPr>
    </w:p>
    <w:p w14:paraId="4B8F4C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76"/>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本次活动邀请了息县第二小学70余名学生代表和教师代表，以及县人大、社工部、关工委、妇联、教体局、政法委的代表参加。</w:t>
      </w:r>
    </w:p>
    <w:p w14:paraId="52585B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76"/>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活动伊始，大家共同观看了河南省检察院联合省委社会工作部举办的“六一”检察开放日活动视频直播。检察官们通过一个个案事例给同学们上了一堂生动的法治课，司法社工们也以小品表演的形式展现检察机关和司法社工如何联合挽救挽救涉罪未成年人，内容丰富，同学们都听得非常认真。直播结束后，纷纷举手向检察官们提出法律问题，检察官们也一一解答同学们的困惑，在他们的心中播下了一颗法治种子。</w:t>
      </w:r>
    </w:p>
    <w:p w14:paraId="793A81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_GB2312" w:hAnsi="仿宋_GB2312" w:eastAsia="仿宋_GB2312" w:cs="仿宋_GB2312"/>
          <w:sz w:val="32"/>
          <w:szCs w:val="32"/>
        </w:rPr>
      </w:pPr>
    </w:p>
    <w:p w14:paraId="39ECD2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76"/>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随后，学生们由老师带队，在检察官的带领下参观了心理咨询室、荣誉室、听证室、12309检察服务大厅等，向孩子们讲述未成年人司法保护流程、案件办理流程，并向他们展示心理疏导环境，邀请他们参与沙盘游戏，通过近距离设施互动感受法律温度。活动结束之际，同学们纷纷表示“原来检察官们是这样工作的啊”、“下次还想过来参观学习”。</w:t>
      </w:r>
    </w:p>
    <w:p w14:paraId="2ED1CA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76"/>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此次活动通过“线上讲述”+“线下互动”的形式，将抽象的法条化为生动的实践，有效提高了未成年人法治素养。下一步，息县检察院将持续创新普法形式，继续着力推动社会各界对未成年人保护工作的关注，共同织密未成年人保护网，护航未成年人健康成长。</w:t>
      </w:r>
    </w:p>
    <w:p w14:paraId="7DF20695">
      <w:pPr>
        <w:keepNext w:val="0"/>
        <w:keepLines w:val="0"/>
        <w:widowControl/>
        <w:suppressLineNumbers w:val="0"/>
        <w:spacing w:before="0" w:beforeAutospacing="0" w:after="0" w:afterAutospacing="0"/>
        <w:ind w:left="0" w:right="0"/>
        <w:jc w:val="left"/>
        <w:rPr>
          <w:rFonts w:hint="eastAsia" w:ascii="仿宋_GB2312" w:hAnsi="仿宋_GB2312" w:eastAsia="仿宋_GB2312" w:cs="仿宋_GB2312"/>
          <w:sz w:val="32"/>
          <w:szCs w:val="32"/>
        </w:rPr>
      </w:pPr>
    </w:p>
    <w:p w14:paraId="0745C0B4">
      <w:pPr>
        <w:jc w:val="left"/>
        <w:rPr>
          <w:rFonts w:hint="eastAsia"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MingLiU">
    <w:panose1 w:val="02020309000000000000"/>
    <w:charset w:val="88"/>
    <w:family w:val="auto"/>
    <w:pitch w:val="default"/>
    <w:sig w:usb0="00000003" w:usb1="082E0000" w:usb2="00000016" w:usb3="00000000" w:csb0="00100001" w:csb1="00000000"/>
  </w:font>
  <w:font w:name="Microsoft JhengHei UI Light">
    <w:panose1 w:val="020B0304030504040204"/>
    <w:charset w:val="88"/>
    <w:family w:val="auto"/>
    <w:pitch w:val="default"/>
    <w:sig w:usb0="800002A7" w:usb1="28CF4400" w:usb2="00000016" w:usb3="00000000" w:csb0="00100009" w:csb1="00000000"/>
  </w:font>
  <w:font w:name="MingLiU-ExtB">
    <w:panose1 w:val="02020500000000000000"/>
    <w:charset w:val="88"/>
    <w:family w:val="auto"/>
    <w:pitch w:val="default"/>
    <w:sig w:usb0="8000002F" w:usb1="02000008" w:usb2="00000000" w:usb3="00000000" w:csb0="00100001" w:csb1="0000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FD19E2"/>
    <w:rsid w:val="0539061F"/>
    <w:rsid w:val="0C855D18"/>
    <w:rsid w:val="13837E0F"/>
    <w:rsid w:val="23AA6F10"/>
    <w:rsid w:val="2DBC3E98"/>
    <w:rsid w:val="426E780A"/>
    <w:rsid w:val="46FD19E2"/>
    <w:rsid w:val="51EA4273"/>
    <w:rsid w:val="705A1860"/>
    <w:rsid w:val="78A217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2025-06-30T02:15:00Z</dcterms:created>
  <dc:creator>顾青瓷</dc:creator>
  <cp:lastModifiedBy>顾青瓷</cp:lastModifiedBy>
  <dcterms:modified xsi:type="dcterms:W3CDTF">2025-06-30T02:43:23Z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073A38D8E04B4A7ABB08313C6C139987_13</vt:lpwstr>
  </property>
  <property fmtid="{D5CDD505-2E9C-101B-9397-08002B2CF9AE}" pid="4" name="KSOTemplateDocerSaveRecord">
    <vt:lpwstr>eyJoZGlkIjoiODRkNjM1YzQzNTQ2MWM2ODM5ZjI0MjBkNDRmNDVhZTgiLCJ1c2VySWQiOiIxMDI1ODMzMDcyIn0=</vt:lpwstr>
  </property>
</Properties>
</file>