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38D34">
      <w:pPr>
        <w:ind w:firstLine="880" w:firstLineChars="200"/>
        <w:jc w:val="center"/>
        <w:rPr>
          <w:rFonts w:hint="eastAsia" w:ascii="方正小标宋简体" w:hAnsi="方正小标宋简体" w:eastAsia="方正小标宋简体" w:cs="方正小标宋简体"/>
          <w:bCs w:val="0"/>
          <w:sz w:val="44"/>
          <w:szCs w:val="44"/>
          <w:lang w:val="en-US" w:eastAsia="zh-CN" w:bidi="ar-SA"/>
        </w:rPr>
      </w:pPr>
      <w:bookmarkStart w:id="0" w:name="_GoBack"/>
      <w:r>
        <w:rPr>
          <w:rFonts w:hint="eastAsia" w:ascii="方正小标宋简体" w:hAnsi="方正小标宋简体" w:eastAsia="方正小标宋简体" w:cs="方正小标宋简体"/>
          <w:bCs w:val="0"/>
          <w:sz w:val="44"/>
          <w:szCs w:val="44"/>
          <w:lang w:val="en-US" w:eastAsia="zh-CN" w:bidi="ar-SA"/>
        </w:rPr>
        <w:t>“世界读书日·检阅新时代” —息县检察院开展“全民阅读”主题读书活动</w:t>
      </w:r>
      <w:bookmarkEnd w:id="0"/>
    </w:p>
    <w:p w14:paraId="381F9615">
      <w:pPr>
        <w:ind w:firstLine="640" w:firstLineChars="200"/>
        <w:rPr>
          <w:rFonts w:hint="eastAsia" w:ascii="仿宋_GB2312" w:hAnsi="仿宋_GB2312" w:eastAsia="仿宋_GB2312" w:cs="仿宋_GB2312"/>
          <w:bCs w:val="0"/>
          <w:sz w:val="32"/>
          <w:szCs w:val="32"/>
          <w:lang w:val="en-US" w:eastAsia="zh-CN" w:bidi="ar-SA"/>
        </w:rPr>
      </w:pPr>
    </w:p>
    <w:p w14:paraId="08D0768B">
      <w:pPr>
        <w:ind w:firstLine="640" w:firstLineChars="200"/>
        <w:rPr>
          <w:rFonts w:hint="eastAsia" w:ascii="仿宋_GB2312" w:hAnsi="仿宋_GB2312" w:eastAsia="仿宋_GB2312" w:cs="仿宋_GB2312"/>
          <w:bCs w:val="0"/>
          <w:sz w:val="32"/>
          <w:szCs w:val="32"/>
          <w:lang w:val="en-US" w:eastAsia="zh-CN" w:bidi="ar-SA"/>
        </w:rPr>
      </w:pPr>
      <w:r>
        <w:rPr>
          <w:rFonts w:hint="eastAsia" w:ascii="仿宋_GB2312" w:hAnsi="仿宋_GB2312" w:eastAsia="仿宋_GB2312" w:cs="仿宋_GB2312"/>
          <w:bCs w:val="0"/>
          <w:sz w:val="32"/>
          <w:szCs w:val="32"/>
          <w:lang w:val="en-US" w:eastAsia="zh-CN" w:bidi="ar-SA"/>
        </w:rPr>
        <w:t>为进一步加强检察文化建设，营造浓厚的书香检察氛围，2025年4月23日，在第30个“世界读书日”来临之际，结合正在开展的深入贯彻中央八项规定精神学习教育，息县人民检察院组织开展了以“世界读书日·检阅新时代”为主题的青年干警读书活动。</w:t>
      </w:r>
    </w:p>
    <w:p w14:paraId="406D5DD5">
      <w:pPr>
        <w:ind w:firstLine="640" w:firstLineChars="200"/>
        <w:rPr>
          <w:rFonts w:hint="eastAsia" w:ascii="仿宋_GB2312" w:hAnsi="仿宋_GB2312" w:eastAsia="仿宋_GB2312" w:cs="仿宋_GB2312"/>
          <w:bCs w:val="0"/>
          <w:sz w:val="32"/>
          <w:szCs w:val="32"/>
          <w:lang w:val="en-US" w:eastAsia="zh-CN" w:bidi="ar-SA"/>
        </w:rPr>
      </w:pPr>
      <w:r>
        <w:rPr>
          <w:rFonts w:hint="eastAsia" w:ascii="仿宋_GB2312" w:hAnsi="仿宋_GB2312" w:eastAsia="仿宋_GB2312" w:cs="仿宋_GB2312"/>
          <w:bCs w:val="0"/>
          <w:sz w:val="32"/>
          <w:szCs w:val="32"/>
          <w:lang w:val="en-US" w:eastAsia="zh-CN" w:bidi="ar-SA"/>
        </w:rPr>
        <w:t>活动伊始，院党组成员、政治部主任付军昌结合正在开展的深入贯彻中央八项规定精神学习教育，带领大家共同学习了相关文件精神，重申了学习教育的重要意义，强调全体青年干警把学习教育融入思想、工作，切实把学习教育成果转化为推动息县检察工作高质量发展和党的建设的实际成效；并鼓励青年干警积极参与阅读分享活动，养成“爱读书、善读书、读好书”的良好习惯，将阅读与检察工作深度融合，为成长赋能。</w:t>
      </w:r>
    </w:p>
    <w:p w14:paraId="1A8260CB">
      <w:pPr>
        <w:ind w:firstLine="640" w:firstLineChars="200"/>
        <w:rPr>
          <w:rFonts w:hint="eastAsia" w:ascii="仿宋_GB2312" w:hAnsi="仿宋_GB2312" w:eastAsia="仿宋_GB2312" w:cs="仿宋_GB2312"/>
          <w:bCs w:val="0"/>
          <w:sz w:val="32"/>
          <w:szCs w:val="32"/>
          <w:lang w:val="en-US" w:eastAsia="zh-CN" w:bidi="ar-SA"/>
        </w:rPr>
      </w:pPr>
      <w:r>
        <w:rPr>
          <w:rFonts w:hint="eastAsia" w:ascii="仿宋_GB2312" w:hAnsi="仿宋_GB2312" w:eastAsia="仿宋_GB2312" w:cs="仿宋_GB2312"/>
          <w:bCs w:val="0"/>
          <w:sz w:val="32"/>
          <w:szCs w:val="32"/>
          <w:lang w:val="en-US" w:eastAsia="zh-CN" w:bidi="ar-SA"/>
        </w:rPr>
        <w:t>在“息检阅·青蓝说”分享环节，青年干警积极推荐对自己有影响的书籍，精选《刑事证据法》、《刑法一本通》《中国共产党简史》等专业经典书籍片段精读，并结合实践案例，开展“书中法条与司法实践”研讨，碰撞出激烈的思想火花。</w:t>
      </w:r>
    </w:p>
    <w:p w14:paraId="0745C0B4">
      <w:pPr>
        <w:ind w:firstLine="640" w:firstLineChars="200"/>
        <w:rPr>
          <w:rFonts w:hint="eastAsia" w:ascii="仿宋_GB2312" w:hAnsi="仿宋_GB2312" w:eastAsia="仿宋_GB2312" w:cs="仿宋_GB2312"/>
          <w:bCs w:val="0"/>
          <w:sz w:val="32"/>
          <w:szCs w:val="32"/>
          <w:lang w:val="en-US" w:eastAsia="zh-CN" w:bidi="ar-SA"/>
        </w:rPr>
      </w:pPr>
      <w:r>
        <w:rPr>
          <w:rFonts w:hint="eastAsia" w:ascii="仿宋_GB2312" w:hAnsi="仿宋_GB2312" w:eastAsia="仿宋_GB2312" w:cs="仿宋_GB2312"/>
          <w:bCs w:val="0"/>
          <w:sz w:val="32"/>
          <w:szCs w:val="32"/>
          <w:lang w:val="en-US" w:eastAsia="zh-CN" w:bidi="ar-SA"/>
        </w:rPr>
        <w:t>此次活动，不仅为干警们提供了学习交流机会，也进一步激发了大家的阅读热情，营造了浓厚的学习氛围。下一步，息县检察院将持续深化“书香检察”建设，引导干警在阅读中涵养向上向善品格，积蓄奋发奋斗力量，为推动检察工作高质量发展注入强大的精神动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MingLiU">
    <w:panose1 w:val="02020309000000000000"/>
    <w:charset w:val="88"/>
    <w:family w:val="auto"/>
    <w:pitch w:val="default"/>
    <w:sig w:usb0="00000003" w:usb1="082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D19E2"/>
    <w:rsid w:val="0539061F"/>
    <w:rsid w:val="0C855D18"/>
    <w:rsid w:val="13837E0F"/>
    <w:rsid w:val="46FD19E2"/>
    <w:rsid w:val="78A21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6</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2025-06-30T02:15:00Z</dcterms:created>
  <dc:creator>顾青瓷</dc:creator>
  <cp:lastModifiedBy>顾青瓷</cp:lastModifiedBy>
  <dcterms:modified xsi:type="dcterms:W3CDTF">2025-06-30T02:29:06Z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9C82DA0A053441608317D45A340DB281_13</vt:lpwstr>
  </property>
  <property fmtid="{D5CDD505-2E9C-101B-9397-08002B2CF9AE}" pid="4" name="KSOTemplateDocerSaveRecord">
    <vt:lpwstr>eyJoZGlkIjoiODRkNjM1YzQzNTQ2MWM2ODM5ZjI0MjBkNDRmNDVhZTgiLCJ1c2VySWQiOiIxMDI1ODMzMDcyIn0=</vt:lpwstr>
  </property>
</Properties>
</file>