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F2AE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“五提升”进行时 |息县检察院举办DeepSeek赋能检察工作培训会</w:t>
      </w:r>
      <w:bookmarkStart w:id="0" w:name="_GoBack"/>
      <w:bookmarkEnd w:id="0"/>
    </w:p>
    <w:p w14:paraId="70B1ED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</w:pPr>
    </w:p>
    <w:p w14:paraId="121E150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为深化落实最高检“数字检察”战略部署，加速人工智能技术与司法实践的创新融合，扎实推进以“责任心提升、执行力提升、工作标准提升、工作能力提升、工作质效提升”为内容的“五提升”活动，3月6日下午，息县检察院精心组织并成功举办了DeepSeek赋能检察工作培训会，此次培训邀请到固始县检察院数字检察骨干刘晓旭进行授课。</w:t>
      </w:r>
    </w:p>
    <w:p w14:paraId="3A2B319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培训会上，主讲人刘晓旭通过AI大模型基础介绍、DeepSeek的三大核心功能、DeepSeek的使用方式、DeepSeek与检察工作的深度融合实践以及未来展望等五部分，系统阐述了AI技术的基本原理及发展的态势，帮助检察干警初步构建起对AI大模型的认知；对DeepSeek的核心功能、操作流程及在检察工作中的独特优势和实际应用场景进行详细讲解，为检察人员开拓了科技与检察深度融合的创新视野与实践思路。</w:t>
      </w:r>
    </w:p>
    <w:p w14:paraId="6F59FC7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会后，检察人员纷纷表示，此次培训内容丰富、讲解细致，通过培训，大家深刻认识到了人工智能在提升工作效率、优化工作质效方面的巨大潜力，为人工智能技术辅助检察办案带来了新思路。</w:t>
      </w:r>
    </w:p>
    <w:p w14:paraId="4065B1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下一步，息县人民检察院将进一步加强数字检察建设，强化思维、主动拥抱人工智能技术革命浪潮，以学促用、以用促智、以智提质，在司法实践中积极探索人工智能与检察业务深度融合，人工智能赋能检察工作推动案件高质效办理。</w:t>
      </w:r>
    </w:p>
    <w:p w14:paraId="23EF7E85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935"/>
    <w:rsid w:val="0070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2025-04-08T01:03:00Z</dcterms:created>
  <dc:creator>顾青瓷</dc:creator>
  <cp:lastModifiedBy>顾青瓷</cp:lastModifiedBy>
  <dcterms:modified xsi:type="dcterms:W3CDTF">2025-04-08T01:04:41Z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B0E170C6284B4B839FD0967ACAE00827_11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