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0E4D6D2D">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210" w:afterAutospacing="0" w:line="21" w:lineRule="atLeast"/>
        <w:ind w:left="0" w:right="0" w:firstLine="0"/>
        <w:jc w:val="center"/>
        <w:rPr>
          <w:rFonts w:hint="eastAsia" w:ascii="方正小标宋简体" w:hAnsi="方正小标宋简体" w:eastAsia="方正小标宋简体" w:cs="方正小标宋简体"/>
          <w:sz w:val="44"/>
          <w:szCs w:val="44"/>
        </w:rPr>
      </w:pPr>
      <w:r>
        <w:rPr>
          <w:rFonts w:hint="eastAsia" w:ascii="方正小标宋简体" w:hAnsi="方正小标宋简体" w:eastAsia="方正小标宋简体" w:cs="方正小标宋简体"/>
          <w:sz w:val="44"/>
          <w:szCs w:val="44"/>
        </w:rPr>
        <w:t>行政检察</w:t>
      </w:r>
      <w:bookmarkStart w:id="0" w:name="_GoBack"/>
      <w:bookmarkEnd w:id="0"/>
      <w:r>
        <w:rPr>
          <w:rFonts w:hint="eastAsia" w:ascii="方正小标宋简体" w:hAnsi="方正小标宋简体" w:eastAsia="方正小标宋简体" w:cs="方正小标宋简体"/>
          <w:sz w:val="44"/>
          <w:szCs w:val="44"/>
        </w:rPr>
        <w:t>与民同行</w:t>
      </w:r>
      <w:r>
        <w:rPr>
          <w:rFonts w:hint="eastAsia" w:ascii="方正小标宋简体" w:hAnsi="方正小标宋简体" w:eastAsia="方正小标宋简体" w:cs="方正小标宋简体"/>
          <w:sz w:val="44"/>
          <w:szCs w:val="44"/>
          <w:lang w:val="en-US" w:eastAsia="zh-CN"/>
        </w:rPr>
        <w:t xml:space="preserve">  </w:t>
      </w:r>
      <w:r>
        <w:rPr>
          <w:rFonts w:hint="eastAsia" w:ascii="方正小标宋简体" w:hAnsi="方正小标宋简体" w:eastAsia="方正小标宋简体" w:cs="方正小标宋简体"/>
          <w:sz w:val="44"/>
          <w:szCs w:val="44"/>
        </w:rPr>
        <w:t>助力法治中国建设——息县检察院开展行政检察主题宣传活动</w:t>
      </w:r>
    </w:p>
    <w:p w14:paraId="270C8C5B">
      <w:pPr>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为践行“以人民为中心”的司法理念，积极回应民众关切，切实提升行政检察工作的社会认知度和公信力，畅通行政检察监督线索来源和渠道，维护司法公正和司法权威。近日，息县人民检察院积极开展以“行政检察·与民同行”为主题的普法宣传活动。</w:t>
      </w:r>
    </w:p>
    <w:p w14:paraId="45BDD8BB">
      <w:pPr>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活动现场，检察干警通过发放宣传手册等方式向群众普及检察机关的行政检察职能、行政诉讼监督业务范围等知识。同时向过往群众、周边商户讲解行政诉讼监督案例，解答群众关心的案源线索移送、工伤保险认定、行政处罚程序、案件执行不畅等问题，增强了群众对行政检察工作的了解。活动现场共发放宣传资料100余份、提供法律咨询、答疑解惑20余人次。</w:t>
      </w:r>
    </w:p>
    <w:p w14:paraId="5CDB856E">
      <w:pPr>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行政检察，与民同行，为民解忧。下一步，我院将继续坚持“线上+线下”相结合的方式开展行政检察宣传，努力开拓行政检察工作新局面，重点围绕社会关注度高、与群众关系密切的行政检察监督案件，积极履行行政检察职能，实现行政争议实质性化解，不断提升人民群众的幸福感、获得感，努力让人民群众在每一个司法案件中感受到公平正义。</w:t>
      </w: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003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_GB2312">
    <w:panose1 w:val="02010609030101010101"/>
    <w:charset w:val="86"/>
    <w:family w:val="auto"/>
    <w:pitch w:val="default"/>
    <w:sig w:usb0="00000001" w:usb1="080E0000" w:usb2="00000000" w:usb3="00000000" w:csb0="00040000" w:csb1="00000000"/>
  </w:font>
  <w:font w:name="Microsoft YaHei UI">
    <w:panose1 w:val="020B0503020204020204"/>
    <w:charset w:val="86"/>
    <w:family w:val="auto"/>
    <w:pitch w:val="default"/>
    <w:sig w:usb0="80000287" w:usb1="2ACF3C50" w:usb2="00000016" w:usb3="00000000" w:csb0="0004001F" w:csb1="00000000"/>
  </w:font>
  <w:font w:name="方正小标宋简体">
    <w:panose1 w:val="02010601030101010101"/>
    <w:charset w:val="86"/>
    <w:family w:val="auto"/>
    <w:pitch w:val="default"/>
    <w:sig w:usb0="00000001" w:usb1="080E0000" w:usb2="00000000" w:usb3="00000000" w:csb0="00040000"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ODRkNjM1YzQzNTQ2MWM2ODM5ZjI0MjBkNDRmNDVhZTgifQ=="/>
  </w:docVars>
  <w:rsids>
    <w:rsidRoot w:val="002350C0"/>
    <w:rsid w:val="002350C0"/>
    <w:rsid w:val="5139790C"/>
    <w:rsid w:val="71761560"/>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qFormat/>
    <w:uiPriority w:val="0"/>
    <w:pPr>
      <w:spacing w:before="0" w:beforeAutospacing="1" w:after="0" w:afterAutospacing="1"/>
      <w:jc w:val="left"/>
    </w:pPr>
    <w:rPr>
      <w:rFonts w:hint="eastAsia" w:ascii="宋体" w:hAnsi="宋体" w:eastAsia="宋体" w:cs="宋体"/>
      <w:b/>
      <w:bCs/>
      <w:kern w:val="44"/>
      <w:sz w:val="48"/>
      <w:szCs w:val="48"/>
      <w:lang w:val="en-US" w:eastAsia="zh-CN" w:bidi="ar"/>
    </w:rPr>
  </w:style>
  <w:style w:type="character" w:default="1" w:styleId="4">
    <w:name w:val="Default Paragraph Font"/>
    <w:semiHidden/>
    <w:qFormat/>
    <w:uiPriority w:val="0"/>
  </w:style>
  <w:style w:type="table" w:default="1" w:styleId="3">
    <w:name w:val="Normal Table"/>
    <w:semiHidden/>
    <w:qFormat/>
    <w:uiPriority w:val="0"/>
    <w:tblPr>
      <w:tblCellMar>
        <w:top w:w="0" w:type="dxa"/>
        <w:left w:w="108" w:type="dxa"/>
        <w:bottom w:w="0" w:type="dxa"/>
        <w:right w:w="108" w:type="dxa"/>
      </w:tblCellMar>
    </w:tbl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1</Pages>
  <Words>0</Words>
  <Characters>0</Characters>
  <Lines>0</Lines>
  <Paragraphs>0</Paragraphs>
  <TotalTime>1</TotalTime>
  <ScaleCrop>false</ScaleCrop>
  <LinksUpToDate>false</LinksUpToDate>
  <CharactersWithSpaces>0</CharactersWithSpaces>
  <Application>WPS Office_12.1.0.17133_F1E327BC-269C-435d-A152-05C5408002CA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2024-07-23T00:57:00Z</dcterms:created>
  <dc:creator>lenovo</dc:creator>
  <cp:lastModifiedBy>lenovo</cp:lastModifiedBy>
  <dcterms:modified xsi:type="dcterms:W3CDTF">2024-07-23T00:59:51Z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2052-12.1.0.17133</vt:lpwstr>
  </property>
  <property fmtid="{D5CDD505-2E9C-101B-9397-08002B2CF9AE}" pid="3" name="ICV">
    <vt:lpwstr>2724B685D100439287C0B4D9A3083046_13</vt:lpwstr>
  </property>
</Properties>
</file>