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rPr>
          <w:rFonts w:hint="eastAsia" w:ascii="方正小标宋简体" w:hAnsi="方正小标宋简体" w:eastAsia="方正小标宋简体" w:cs="方正小标宋简体"/>
          <w:b w:val="0"/>
          <w:bCs w:val="0"/>
          <w:i w:val="0"/>
          <w:iCs w:val="0"/>
          <w:caps w:val="0"/>
          <w:spacing w:val="8"/>
          <w:kern w:val="0"/>
          <w:sz w:val="44"/>
          <w:szCs w:val="44"/>
          <w:shd w:val="clear" w:fill="FFFFFF"/>
          <w:lang w:val="en-US" w:eastAsia="zh-CN" w:bidi="ar"/>
        </w:rPr>
      </w:pPr>
      <w:bookmarkStart w:id="0" w:name="_GoBack"/>
      <w:r>
        <w:rPr>
          <w:rFonts w:hint="eastAsia" w:ascii="方正小标宋简体" w:hAnsi="方正小标宋简体" w:eastAsia="方正小标宋简体" w:cs="方正小标宋简体"/>
          <w:b w:val="0"/>
          <w:bCs w:val="0"/>
          <w:i w:val="0"/>
          <w:iCs w:val="0"/>
          <w:caps w:val="0"/>
          <w:spacing w:val="8"/>
          <w:kern w:val="0"/>
          <w:sz w:val="44"/>
          <w:szCs w:val="44"/>
          <w:shd w:val="clear" w:fill="FFFFFF"/>
          <w:lang w:val="en-US" w:eastAsia="zh-CN" w:bidi="ar"/>
        </w:rPr>
        <w:t>息县检察院召开党员干部公职人员酒后驾驶专项以案促改警示教育大会</w:t>
      </w:r>
    </w:p>
    <w:bookmarkEnd w:id="0"/>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rPr>
          <w:rFonts w:hint="eastAsia" w:ascii="仿宋_GB2312" w:hAnsi="仿宋_GB2312" w:eastAsia="仿宋_GB2312" w:cs="仿宋_GB2312"/>
          <w:i w:val="0"/>
          <w:iCs w:val="0"/>
          <w:caps w:val="0"/>
          <w:spacing w:val="8"/>
          <w:sz w:val="32"/>
          <w:szCs w:val="32"/>
          <w:bdr w:val="none" w:color="auto" w:sz="0" w:space="0"/>
          <w:shd w:val="clear" w:fill="FFFFFF"/>
        </w:rPr>
      </w:pPr>
    </w:p>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firstLine="672" w:firstLineChars="200"/>
        <w:jc w:val="both"/>
        <w:rPr>
          <w:rFonts w:hint="eastAsia" w:ascii="仿宋_GB2312" w:hAnsi="仿宋_GB2312" w:eastAsia="仿宋_GB2312" w:cs="仿宋_GB2312"/>
          <w:sz w:val="32"/>
          <w:szCs w:val="32"/>
        </w:rPr>
      </w:pPr>
      <w:r>
        <w:rPr>
          <w:rFonts w:hint="eastAsia" w:ascii="仿宋_GB2312" w:hAnsi="仿宋_GB2312" w:eastAsia="仿宋_GB2312" w:cs="仿宋_GB2312"/>
          <w:i w:val="0"/>
          <w:iCs w:val="0"/>
          <w:caps w:val="0"/>
          <w:spacing w:val="8"/>
          <w:sz w:val="32"/>
          <w:szCs w:val="32"/>
          <w:bdr w:val="none" w:color="auto" w:sz="0" w:space="0"/>
          <w:shd w:val="clear" w:fill="FFFFFF"/>
        </w:rPr>
        <w:t>为进一步严明工作纪律，引导广大干部职工自觉远离酒驾醉驾，切实增强遵纪守法意识和自律意识，积极营造风清气正、遵纪守法的政治环境和社会环境，7月13日，息县检察院召开党员干部公职人员酒后驾驶专项以案促改警示教育大会。院党组书记、检察长黎小帅出席会议并讲话，院全体人员参加会议。</w:t>
      </w:r>
    </w:p>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firstLine="672" w:firstLineChars="200"/>
        <w:jc w:val="both"/>
        <w:rPr>
          <w:rFonts w:hint="eastAsia" w:ascii="仿宋_GB2312" w:hAnsi="仿宋_GB2312" w:eastAsia="仿宋_GB2312" w:cs="仿宋_GB2312"/>
          <w:sz w:val="32"/>
          <w:szCs w:val="32"/>
        </w:rPr>
      </w:pPr>
      <w:r>
        <w:rPr>
          <w:rFonts w:hint="eastAsia" w:ascii="仿宋_GB2312" w:hAnsi="仿宋_GB2312" w:eastAsia="仿宋_GB2312" w:cs="仿宋_GB2312"/>
          <w:i w:val="0"/>
          <w:iCs w:val="0"/>
          <w:caps w:val="0"/>
          <w:spacing w:val="8"/>
          <w:sz w:val="32"/>
          <w:szCs w:val="32"/>
          <w:bdr w:val="none" w:color="auto" w:sz="0" w:space="0"/>
          <w:shd w:val="clear" w:fill="FFFFFF"/>
        </w:rPr>
        <w:t>会上观看了《严明纪律，远离酒驾》警示教育片，院党组成员、政治部主任付军昌传达了《息县人民检察院党员干部公职人员酒后驾驶专项以案促改工作方案》并宣读了拒绝酒后驾驶倡议书。随后院党组成员、驻院纪检监察组组长余杰传达了《信阳市纪委监委关于四起党员干部和公职人员酒驾醉驾典型问题的通报》、《息县纪委监委关于五起党员干部和公职人员酒驾醉驾典型问题的通报》。用身边事教育身边人，充分发挥典型案例的警示震慑作用，引导党员干部和干警汲取案件中的深刻教训。</w:t>
      </w:r>
    </w:p>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firstLine="672" w:firstLineChars="200"/>
        <w:jc w:val="both"/>
        <w:rPr>
          <w:rFonts w:hint="eastAsia" w:ascii="仿宋_GB2312" w:hAnsi="仿宋_GB2312" w:eastAsia="仿宋_GB2312" w:cs="仿宋_GB2312"/>
          <w:sz w:val="32"/>
          <w:szCs w:val="32"/>
        </w:rPr>
      </w:pPr>
      <w:r>
        <w:rPr>
          <w:rFonts w:hint="eastAsia" w:ascii="仿宋_GB2312" w:hAnsi="仿宋_GB2312" w:eastAsia="仿宋_GB2312" w:cs="仿宋_GB2312"/>
          <w:i w:val="0"/>
          <w:iCs w:val="0"/>
          <w:caps w:val="0"/>
          <w:spacing w:val="8"/>
          <w:sz w:val="32"/>
          <w:szCs w:val="32"/>
          <w:bdr w:val="none" w:color="auto" w:sz="0" w:space="0"/>
          <w:shd w:val="clear" w:fill="FFFFFF"/>
        </w:rPr>
        <w:t>会议强调全体党员干部要加强学习，增强法制意识。认真学习相关法律法规及党纪政纪条例，进一步增强自身法治观念。要认清危害，算好得失账、家庭账、经济账、政治账，以案为鉴，警钟长鸣，自觉做到知敬畏、存戒惧，坚决杜绝酒驾醉驾违纪违法行为的发生。要在工作生活中做好表率，带头管好自己，积极影响身边人，坚决做好遵纪守法的示范者和文明驾驶的宣传者。</w:t>
      </w:r>
    </w:p>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firstLine="672" w:firstLineChars="200"/>
        <w:jc w:val="both"/>
        <w:rPr>
          <w:rFonts w:hint="eastAsia" w:ascii="仿宋_GB2312" w:hAnsi="仿宋_GB2312" w:eastAsia="仿宋_GB2312" w:cs="仿宋_GB2312"/>
          <w:sz w:val="32"/>
          <w:szCs w:val="32"/>
        </w:rPr>
      </w:pPr>
      <w:r>
        <w:rPr>
          <w:rFonts w:hint="eastAsia" w:ascii="仿宋_GB2312" w:hAnsi="仿宋_GB2312" w:eastAsia="仿宋_GB2312" w:cs="仿宋_GB2312"/>
          <w:i w:val="0"/>
          <w:iCs w:val="0"/>
          <w:caps w:val="0"/>
          <w:spacing w:val="8"/>
          <w:sz w:val="32"/>
          <w:szCs w:val="32"/>
          <w:bdr w:val="none" w:color="auto" w:sz="0" w:space="0"/>
          <w:shd w:val="clear" w:fill="FFFFFF"/>
        </w:rPr>
        <w:t>随后，全体干警签订了拒绝酒后驾驶承诺书。</w:t>
      </w:r>
    </w:p>
    <w:p>
      <w:pPr>
        <w:rPr>
          <w:rFonts w:hint="eastAsia" w:ascii="仿宋_GB2312" w:hAnsi="仿宋_GB2312" w:eastAsia="仿宋_GB2312" w:cs="仿宋_GB2312"/>
          <w:b/>
          <w:bCs/>
          <w:sz w:val="32"/>
          <w:szCs w:val="32"/>
        </w:rPr>
      </w:pP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003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Microsoft YaHei UI">
    <w:panose1 w:val="020B0503020204020204"/>
    <w:charset w:val="86"/>
    <w:family w:val="auto"/>
    <w:pitch w:val="default"/>
    <w:sig w:usb0="80000287" w:usb1="2ACF3C50" w:usb2="00000016" w:usb3="00000000" w:csb0="0004001F" w:csb1="00000000"/>
  </w:font>
  <w:font w:name="MS Gothic">
    <w:panose1 w:val="020B0609070205080204"/>
    <w:charset w:val="80"/>
    <w:family w:val="auto"/>
    <w:pitch w:val="default"/>
    <w:sig w:usb0="E00002FF" w:usb1="6AC7FDFB" w:usb2="08000012" w:usb3="00000000" w:csb0="4002009F" w:csb1="DFD70000"/>
  </w:font>
  <w:font w:name="MingLiU-ExtB">
    <w:panose1 w:val="02020500000000000000"/>
    <w:charset w:val="88"/>
    <w:family w:val="auto"/>
    <w:pitch w:val="default"/>
    <w:sig w:usb0="8000002F" w:usb1="02000008" w:usb2="00000000" w:usb3="00000000" w:csb0="00100001" w:csb1="00000000"/>
  </w:font>
  <w:font w:name="Microsoft JhengHei">
    <w:panose1 w:val="020B0604030504040204"/>
    <w:charset w:val="88"/>
    <w:family w:val="auto"/>
    <w:pitch w:val="default"/>
    <w:sig w:usb0="000002A7" w:usb1="28CF4400" w:usb2="00000016" w:usb3="00000000" w:csb0="00100009" w:csb1="00000000"/>
  </w:font>
  <w:font w:name="Kozuka Gothic Pro M">
    <w:panose1 w:val="020B0700000000000000"/>
    <w:charset w:val="80"/>
    <w:family w:val="auto"/>
    <w:pitch w:val="default"/>
    <w:sig w:usb0="00000083" w:usb1="2AC71C11" w:usb2="00000012" w:usb3="00000000" w:csb0="20020005" w:csb1="00000000"/>
  </w:font>
  <w:font w:name="Kozuka Gothic Pr6N EL">
    <w:panose1 w:val="020B0200000000000000"/>
    <w:charset w:val="80"/>
    <w:family w:val="auto"/>
    <w:pitch w:val="default"/>
    <w:sig w:usb0="000002D7" w:usb1="2AC71C11" w:usb2="00000012" w:usb3="00000000" w:csb0="2002009F" w:csb1="00000000"/>
  </w:font>
  <w:font w:name="Dotum">
    <w:panose1 w:val="020B0600000101010101"/>
    <w:charset w:val="81"/>
    <w:family w:val="auto"/>
    <w:pitch w:val="default"/>
    <w:sig w:usb0="B00002AF" w:usb1="69D77CFB" w:usb2="00000030" w:usb3="00000000" w:csb0="4008009F" w:csb1="DFD70000"/>
  </w:font>
  <w:font w:name="Adobe 繁黑體 Std B">
    <w:panose1 w:val="020B0700000000000000"/>
    <w:charset w:val="88"/>
    <w:family w:val="auto"/>
    <w:pitch w:val="default"/>
    <w:sig w:usb0="00000001" w:usb1="1A0F1900" w:usb2="00000016" w:usb3="00000000" w:csb0="00120005" w:csb1="00000000"/>
  </w:font>
  <w:font w:name="Adobe 仿宋 Std R">
    <w:panose1 w:val="02020400000000000000"/>
    <w:charset w:val="86"/>
    <w:family w:val="auto"/>
    <w:pitch w:val="default"/>
    <w:sig w:usb0="00000001" w:usb1="0A0F1810" w:usb2="00000016" w:usb3="00000000" w:csb0="00060007" w:csb1="00000000"/>
  </w:font>
  <w:font w:name="楷体_GB2312">
    <w:panose1 w:val="02010609030101010101"/>
    <w:charset w:val="86"/>
    <w:family w:val="auto"/>
    <w:pitch w:val="default"/>
    <w:sig w:usb0="00000001" w:usb1="080E0000" w:usb2="00000000" w:usb3="00000000" w:csb0="00040000" w:csb1="00000000"/>
  </w:font>
  <w:font w:name="方正魏碑简体">
    <w:panose1 w:val="02010601030101010101"/>
    <w:charset w:val="86"/>
    <w:family w:val="auto"/>
    <w:pitch w:val="default"/>
    <w:sig w:usb0="00000001" w:usb1="080E0000" w:usb2="00000000" w:usb3="00000000" w:csb0="00040000" w:csb1="00000000"/>
  </w:font>
  <w:font w:name="方正超粗黑_GBK">
    <w:panose1 w:val="03000509000000000000"/>
    <w:charset w:val="86"/>
    <w:family w:val="auto"/>
    <w:pitch w:val="default"/>
    <w:sig w:usb0="00000001" w:usb1="080E0000" w:usb2="00000000" w:usb3="00000000" w:csb0="00040000" w:csb1="00000000"/>
  </w:font>
  <w:font w:name="方正水黑简体">
    <w:panose1 w:val="03000509000000000000"/>
    <w:charset w:val="86"/>
    <w:family w:val="auto"/>
    <w:pitch w:val="default"/>
    <w:sig w:usb0="00000001" w:usb1="080E0000" w:usb2="00000000" w:usb3="00000000" w:csb0="00040000" w:csb1="00000000"/>
  </w:font>
  <w:font w:name="方正少儿简体">
    <w:panose1 w:val="03000509000000000000"/>
    <w:charset w:val="86"/>
    <w:family w:val="auto"/>
    <w:pitch w:val="default"/>
    <w:sig w:usb0="00000001" w:usb1="080E0000" w:usb2="00000000" w:usb3="00000000" w:csb0="00040000" w:csb1="00000000"/>
  </w:font>
  <w:font w:name="华文行楷">
    <w:panose1 w:val="02010800040101010101"/>
    <w:charset w:val="86"/>
    <w:family w:val="auto"/>
    <w:pitch w:val="default"/>
    <w:sig w:usb0="00000001" w:usb1="080F0000" w:usb2="00000000" w:usb3="00000000" w:csb0="00040000" w:csb1="00000000"/>
  </w:font>
  <w:font w:name="仿宋">
    <w:panose1 w:val="02010609060101010101"/>
    <w:charset w:val="86"/>
    <w:family w:val="auto"/>
    <w:pitch w:val="default"/>
    <w:sig w:usb0="800002BF" w:usb1="38CF7CFA" w:usb2="00000016" w:usb3="00000000" w:csb0="00040001" w:csb1="00000000"/>
  </w:font>
  <w:font w:name="方正小标宋简体">
    <w:panose1 w:val="02010601030101010101"/>
    <w:charset w:val="86"/>
    <w:family w:val="auto"/>
    <w:pitch w:val="default"/>
    <w:sig w:usb0="00000001" w:usb1="080E0000" w:usb2="00000000" w:usb3="00000000" w:csb0="00040000" w:csb1="00000000"/>
  </w:font>
  <w:font w:name="Microsoft JhengHei UI Light">
    <w:panose1 w:val="020B0304030504040204"/>
    <w:charset w:val="88"/>
    <w:family w:val="auto"/>
    <w:pitch w:val="default"/>
    <w:sig w:usb0="800002A7" w:usb1="28CF4400" w:usb2="00000016" w:usb3="00000000" w:csb0="00100009" w:csb1="00000000"/>
  </w:font>
  <w:font w:name="仿宋_GB2312">
    <w:panose1 w:val="02010609030101010101"/>
    <w:charset w:val="86"/>
    <w:family w:val="auto"/>
    <w:pitch w:val="default"/>
    <w:sig w:usb0="00000001" w:usb1="080E0000" w:usb2="00000000" w:usb3="00000000" w:csb0="00040000"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YzJjMTVhNzQ2MDA0YWE1ZmJjMjA5ZjM5Yjg1MjQxOTMifQ=="/>
  </w:docVars>
  <w:rsids>
    <w:rsidRoot w:val="6C2E04DD"/>
    <w:rsid w:val="6C2E04DD"/>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qFormat/>
    <w:uiPriority w:val="0"/>
    <w:pPr>
      <w:spacing w:before="0" w:beforeAutospacing="1" w:after="0" w:afterAutospacing="1"/>
      <w:jc w:val="left"/>
    </w:pPr>
    <w:rPr>
      <w:rFonts w:hint="eastAsia" w:ascii="宋体" w:hAnsi="宋体" w:eastAsia="宋体" w:cs="宋体"/>
      <w:b/>
      <w:bCs/>
      <w:kern w:val="44"/>
      <w:sz w:val="48"/>
      <w:szCs w:val="48"/>
      <w:lang w:val="en-US" w:eastAsia="zh-CN" w:bidi="ar"/>
    </w:rPr>
  </w:style>
  <w:style w:type="character" w:default="1" w:styleId="5">
    <w:name w:val="Default Paragraph Font"/>
    <w:semiHidden/>
    <w:uiPriority w:val="0"/>
  </w:style>
  <w:style w:type="table" w:default="1" w:styleId="4">
    <w:name w:val="Normal Table"/>
    <w:semiHidden/>
    <w:qFormat/>
    <w:uiPriority w:val="0"/>
    <w:tblPr>
      <w:tblCellMar>
        <w:top w:w="0" w:type="dxa"/>
        <w:left w:w="108" w:type="dxa"/>
        <w:bottom w:w="0" w:type="dxa"/>
        <w:right w:w="108" w:type="dxa"/>
      </w:tblCellMar>
    </w:tblPr>
  </w:style>
  <w:style w:type="paragraph" w:styleId="3">
    <w:name w:val="Normal (Web)"/>
    <w:basedOn w:val="1"/>
    <w:uiPriority w:val="0"/>
    <w:pPr>
      <w:spacing w:before="0" w:beforeAutospacing="1" w:after="0" w:afterAutospacing="1"/>
      <w:ind w:left="0" w:right="0"/>
      <w:jc w:val="left"/>
    </w:pPr>
    <w:rPr>
      <w:kern w:val="0"/>
      <w:sz w:val="24"/>
      <w:lang w:val="en-US" w:eastAsia="zh-CN" w:bidi="ar"/>
    </w:rPr>
  </w:style>
  <w:style w:type="character" w:styleId="6">
    <w:name w:val="Emphasis"/>
    <w:basedOn w:val="5"/>
    <w:qFormat/>
    <w:uiPriority w:val="0"/>
    <w:rPr>
      <w:i/>
    </w:rPr>
  </w:style>
  <w:style w:type="character" w:styleId="7">
    <w:name w:val="Hyperlink"/>
    <w:basedOn w:val="5"/>
    <w:uiPriority w:val="0"/>
    <w:rPr>
      <w:color w:val="0000FF"/>
      <w:u w:val="single"/>
    </w:r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1</Pages>
  <Words>0</Words>
  <Characters>0</Characters>
  <Lines>0</Lines>
  <Paragraphs>0</Paragraphs>
  <TotalTime>2</TotalTime>
  <ScaleCrop>false</ScaleCrop>
  <LinksUpToDate>false</LinksUpToDate>
  <CharactersWithSpaces>0</CharactersWithSpaces>
  <Application>WPS Office_12.1.0.15120_F1E327BC-269C-435d-A152-05C5408002CA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2023-07-17T01:50:00Z</dcterms:created>
  <dc:creator>lenovo</dc:creator>
  <cp:lastModifiedBy>lenovo</cp:lastModifiedBy>
  <dcterms:modified xsi:type="dcterms:W3CDTF">2023-07-17T01:53:11Z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2052-12.1.0.15120</vt:lpwstr>
  </property>
  <property fmtid="{D5CDD505-2E9C-101B-9397-08002B2CF9AE}" pid="3" name="ICV">
    <vt:lpwstr>7514CB5DB1304B0F9BF66ACF5444FC60_11</vt:lpwstr>
  </property>
</Properties>
</file>