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6FA7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jc w:val="center"/>
        <w:rPr>
          <w:rFonts w:hint="eastAsia" w:ascii="方正小标宋简体" w:hAnsi="方正小标宋简体" w:eastAsia="方正小标宋简体" w:cs="方正小标宋简体"/>
          <w:i w:val="0"/>
          <w:iCs w:val="0"/>
          <w:caps w:val="0"/>
          <w:spacing w:val="8"/>
          <w:sz w:val="44"/>
          <w:szCs w:val="44"/>
        </w:rPr>
      </w:pPr>
      <w:bookmarkStart w:id="0" w:name="_GoBack"/>
      <w:r>
        <w:rPr>
          <w:rFonts w:hint="eastAsia" w:ascii="方正小标宋简体" w:hAnsi="方正小标宋简体" w:eastAsia="方正小标宋简体" w:cs="方正小标宋简体"/>
          <w:i w:val="0"/>
          <w:iCs w:val="0"/>
          <w:caps w:val="0"/>
          <w:spacing w:val="8"/>
          <w:sz w:val="44"/>
          <w:szCs w:val="44"/>
          <w:bdr w:val="none" w:color="auto" w:sz="0" w:space="0"/>
          <w:shd w:val="clear" w:fill="FFFFFF"/>
        </w:rPr>
        <w:t>息县人民检察院深入贯彻中央八项规定精神学习教育启动</w:t>
      </w:r>
    </w:p>
    <w:bookmarkEnd w:id="0"/>
    <w:p w14:paraId="548B748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2BEEE022">
      <w:pPr>
        <w:keepNext w:val="0"/>
        <w:keepLines w:val="0"/>
        <w:widowControl/>
        <w:suppressLineNumbers w:val="0"/>
        <w:spacing w:before="0" w:beforeAutospacing="0" w:after="0" w:afterAutospacing="0"/>
        <w:ind w:left="0" w:right="0"/>
        <w:jc w:val="left"/>
      </w:pPr>
    </w:p>
    <w:p w14:paraId="7D7A79D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3月25日，息县检察院召开党组专题扩大会议暨党建工作领导小组会议，学习贯彻习近平总书记关于深入贯彻中央八项规定精神学习教育的重要讲话和重要指示精神，传达学习中央、省委、市委、县委党的建设工作领导小组会议精神，研究部署我院学习教育工作。院党组书记、检察长黎小帅主持会议并讲话，院领导班子成员、各党支部书记参加会议。</w:t>
      </w:r>
    </w:p>
    <w:p w14:paraId="464117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_GB2312" w:hAnsi="仿宋_GB2312" w:eastAsia="仿宋_GB2312" w:cs="仿宋_GB2312"/>
          <w:sz w:val="32"/>
          <w:szCs w:val="32"/>
        </w:rPr>
      </w:pPr>
      <w:r>
        <w:rPr>
          <w:rStyle w:val="6"/>
          <w:rFonts w:hint="eastAsia" w:ascii="仿宋_GB2312" w:hAnsi="仿宋_GB2312" w:eastAsia="仿宋_GB2312" w:cs="仿宋_GB2312"/>
          <w:i w:val="0"/>
          <w:iCs w:val="0"/>
          <w:caps w:val="0"/>
          <w:spacing w:val="8"/>
          <w:sz w:val="32"/>
          <w:szCs w:val="32"/>
          <w:bdr w:val="none" w:color="auto" w:sz="0" w:space="0"/>
          <w:shd w:val="clear" w:fill="FFFFFF"/>
        </w:rPr>
        <w:t>会议指出</w:t>
      </w:r>
    </w:p>
    <w:p w14:paraId="4F30027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开展深入贯彻中央八项规定精神学习教育，对于巩固深化主题教育和党纪学习教育成果、密切党群干群关系、纵深推进全面从严治党，具有十分重要的意义。全院要切实增强开展学习教育的政治自觉、思想自觉和行动自觉，把中央八项规定及其实施细则精神作为长期有效的铁规禁令，刀刃向内推进全面从严治检，为以高质效检察履职服务推进中国式现代化息县实践提供坚强作风保证。</w:t>
      </w:r>
    </w:p>
    <w:p w14:paraId="791A98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_GB2312" w:hAnsi="仿宋_GB2312" w:eastAsia="仿宋_GB2312" w:cs="仿宋_GB2312"/>
          <w:sz w:val="32"/>
          <w:szCs w:val="32"/>
        </w:rPr>
      </w:pPr>
      <w:r>
        <w:rPr>
          <w:rStyle w:val="6"/>
          <w:rFonts w:hint="eastAsia" w:ascii="仿宋_GB2312" w:hAnsi="仿宋_GB2312" w:eastAsia="仿宋_GB2312" w:cs="仿宋_GB2312"/>
          <w:i w:val="0"/>
          <w:iCs w:val="0"/>
          <w:caps w:val="0"/>
          <w:spacing w:val="8"/>
          <w:sz w:val="32"/>
          <w:szCs w:val="32"/>
          <w:bdr w:val="none" w:color="auto" w:sz="0" w:space="0"/>
          <w:shd w:val="clear" w:fill="FFFFFF"/>
        </w:rPr>
        <w:t>会议强调</w:t>
      </w:r>
    </w:p>
    <w:p w14:paraId="6E53E99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要不折不扣贯彻落实党中央决策部署及省委、市委、县委和上级检察机关的工作要求，准确把握学习教育的目标任务，坚持聚焦主题，一体推进学查改，确保学习教育取得扎实成效。要坚持党组理论学习中心组示范带头学、党支部集体研学、党员干部比学和教育培训学，在学习研讨上下功夫、见实效；要立足职能主动查、加强警示教育、用好身边案例，在查摆问题上下功夫、见实效；要抓问题明责任、敢于动真碰硬、突出常态长效，在集中整治上下功夫、见实效；要注重群众参与、广泛深入群众、让群众可感可及，在开门教育上下功夫、见实效，让群众切身感受到转作风树新风带来的新气象、新变化。</w:t>
      </w:r>
    </w:p>
    <w:p w14:paraId="4E918A3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_GB2312" w:hAnsi="仿宋_GB2312" w:eastAsia="仿宋_GB2312" w:cs="仿宋_GB2312"/>
          <w:sz w:val="32"/>
          <w:szCs w:val="32"/>
        </w:rPr>
      </w:pPr>
      <w:r>
        <w:rPr>
          <w:rStyle w:val="6"/>
          <w:rFonts w:hint="eastAsia" w:ascii="仿宋_GB2312" w:hAnsi="仿宋_GB2312" w:eastAsia="仿宋_GB2312" w:cs="仿宋_GB2312"/>
          <w:i w:val="0"/>
          <w:iCs w:val="0"/>
          <w:caps w:val="0"/>
          <w:spacing w:val="8"/>
          <w:sz w:val="32"/>
          <w:szCs w:val="32"/>
          <w:bdr w:val="none" w:color="auto" w:sz="0" w:space="0"/>
          <w:shd w:val="clear" w:fill="FFFFFF"/>
        </w:rPr>
        <w:t>会议要求</w:t>
      </w:r>
    </w:p>
    <w:p w14:paraId="5AD1198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要压紧压实责任，拧紧责任链条，切实履行好主体责任、第一责任人责任和“一岗双责”。要抓好统筹兼顾，把学习教育同高质效做好各项检察工作结合起来，防止出现“两张皮”；要强化宣传引导，积极宣传开展学习教育的做法成效，营造良好舆论氛围；要突出求真务实，结合落实整治形式主义为基层减负工作要求，坚持开门搞教育，把学习教育融入思想、工作，切实把学习教育成果转化为推动息县检察工作高质量发展和党的建设的实际成效。</w:t>
      </w:r>
    </w:p>
    <w:p w14:paraId="23EF7E85">
      <w:pP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MingLiU-ExtB">
    <w:panose1 w:val="02020500000000000000"/>
    <w:charset w:val="88"/>
    <w:family w:val="auto"/>
    <w:pitch w:val="default"/>
    <w:sig w:usb0="8000002F" w:usb1="02000008" w:usb2="00000000" w:usb3="00000000" w:csb0="00100001" w:csb1="00000000"/>
  </w:font>
  <w:font w:name="方正小标宋简体">
    <w:panose1 w:val="02010601030101010101"/>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 w:name="Microsoft YaHei UI Light">
    <w:panose1 w:val="020B0502040204020203"/>
    <w:charset w:val="86"/>
    <w:family w:val="auto"/>
    <w:pitch w:val="default"/>
    <w:sig w:usb0="80000287" w:usb1="2ACF0010" w:usb2="00000016" w:usb3="00000000" w:csb0="0004001F" w:csb1="00000000"/>
  </w:font>
  <w:font w:name="Kozuka Mincho Pro EL">
    <w:panose1 w:val="02020200000000000000"/>
    <w:charset w:val="80"/>
    <w:family w:val="auto"/>
    <w:pitch w:val="default"/>
    <w:sig w:usb0="00000083" w:usb1="2AC71C11" w:usb2="00000012" w:usb3="00000000" w:csb0="20020005" w:csb1="00000000"/>
  </w:font>
  <w:font w:name="楷体_GB2312">
    <w:panose1 w:val="02010609030101010101"/>
    <w:charset w:val="86"/>
    <w:family w:val="auto"/>
    <w:pitch w:val="default"/>
    <w:sig w:usb0="00000001" w:usb1="080E0000" w:usb2="00000000" w:usb3="00000000" w:csb0="00040000" w:csb1="00000000"/>
  </w:font>
  <w:font w:name="MingLiU">
    <w:panose1 w:val="02020309000000000000"/>
    <w:charset w:val="88"/>
    <w:family w:val="auto"/>
    <w:pitch w:val="default"/>
    <w:sig w:usb0="00000003" w:usb1="082E0000"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935"/>
    <w:rsid w:val="00701935"/>
    <w:rsid w:val="0BF51CAC"/>
    <w:rsid w:val="2C08574B"/>
    <w:rsid w:val="44516AA5"/>
    <w:rsid w:val="4CD63E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9</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2025-04-08T01:03:00Z</dcterms:created>
  <dc:creator>顾青瓷</dc:creator>
  <cp:lastModifiedBy>顾青瓷</cp:lastModifiedBy>
  <dcterms:modified xsi:type="dcterms:W3CDTF">2025-04-08T01:18:32Z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0762D37613CE4F6CAB323E58F65813E5_13</vt:lpwstr>
  </property>
  <property fmtid="{D5CDD505-2E9C-101B-9397-08002B2CF9AE}" pid="4" name="KSOTemplateDocerSaveRecord">
    <vt:lpwstr>eyJoZGlkIjoiODRkNjM1YzQzNTQ2MWM2ODM5ZjI0MjBkNDRmNDVhZTgiLCJ1c2VySWQiOiIxMDI1ODMzMDcyIn0=</vt:lpwstr>
  </property>
</Properties>
</file>